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sidR="00EB275E">
        <w:rPr>
          <w:rFonts w:ascii="Times New Roman" w:hAnsi="Times New Roman"/>
          <w:b/>
          <w:bCs/>
          <w:color w:val="000080"/>
          <w:sz w:val="20"/>
          <w:szCs w:val="20"/>
          <w:lang w:val="en-US"/>
        </w:rPr>
        <w:t>.2019</w:t>
      </w:r>
    </w:p>
    <w:p w:rsidR="00193093" w:rsidRPr="00EB275E"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sidR="00EB275E">
        <w:rPr>
          <w:rFonts w:ascii="Times New Roman" w:hAnsi="Times New Roman"/>
          <w:color w:val="000080"/>
          <w:sz w:val="18"/>
          <w:szCs w:val="18"/>
          <w:lang w:val="uk-UA"/>
        </w:rPr>
        <w:t xml:space="preserve"> 30.06.201</w:t>
      </w:r>
      <w:r w:rsidR="00EB275E">
        <w:rPr>
          <w:rFonts w:ascii="Times New Roman" w:hAnsi="Times New Roman"/>
          <w:color w:val="000080"/>
          <w:sz w:val="18"/>
          <w:szCs w:val="18"/>
          <w:lang w:val="en-US"/>
        </w:rPr>
        <w:t>9</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EB275E"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EB275E"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3D0417" w:rsidRDefault="003D0417" w:rsidP="003D0417">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1 рік 5 місяців, денна форма навчання (90.00 кредитів ЄКТС)</w:t>
      </w:r>
    </w:p>
    <w:p w:rsidR="00193093" w:rsidRDefault="003D0417" w:rsidP="003D0417">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 xml:space="preserve">1 year </w:t>
      </w:r>
      <w:r>
        <w:rPr>
          <w:rFonts w:ascii="Times New Roman" w:hAnsi="Times New Roman"/>
          <w:sz w:val="16"/>
          <w:szCs w:val="16"/>
          <w:lang w:val="en-US"/>
        </w:rPr>
        <w:t>5</w:t>
      </w:r>
      <w:r>
        <w:rPr>
          <w:rFonts w:ascii="Times New Roman" w:hAnsi="Times New Roman"/>
          <w:sz w:val="16"/>
          <w:szCs w:val="16"/>
          <w:lang w:val="uk-UA"/>
        </w:rPr>
        <w:t xml:space="preserve"> </w:t>
      </w:r>
      <w:r>
        <w:rPr>
          <w:rFonts w:ascii="Times New Roman" w:hAnsi="Times New Roman"/>
          <w:sz w:val="16"/>
          <w:szCs w:val="16"/>
          <w:lang w:val="en-US"/>
        </w:rPr>
        <w:t>months</w:t>
      </w:r>
      <w:r>
        <w:rPr>
          <w:rFonts w:ascii="Times New Roman" w:hAnsi="Times New Roman"/>
          <w:sz w:val="16"/>
          <w:szCs w:val="16"/>
          <w:lang w:val="uk-UA"/>
        </w:rPr>
        <w:t xml:space="preserve">, </w:t>
      </w:r>
      <w:r>
        <w:rPr>
          <w:rFonts w:ascii="Times New Roman" w:hAnsi="Times New Roman"/>
          <w:sz w:val="16"/>
          <w:szCs w:val="16"/>
          <w:lang w:val="en-US"/>
        </w:rPr>
        <w:t>full</w:t>
      </w:r>
      <w:r>
        <w:rPr>
          <w:rFonts w:ascii="Times New Roman" w:hAnsi="Times New Roman"/>
          <w:sz w:val="16"/>
          <w:szCs w:val="16"/>
          <w:lang w:val="uk-UA"/>
        </w:rPr>
        <w:t>-time form of studies (90.00 credits ECTS)</w:t>
      </w:r>
    </w:p>
    <w:p w:rsidR="003D0417" w:rsidRPr="00ED68B3" w:rsidRDefault="003D0417" w:rsidP="003D0417">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3D0417" w:rsidRDefault="003D0417" w:rsidP="003D0417">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uk-UA"/>
        </w:rPr>
        <w:t>Освітньо-кваліфікаційний рівень бакалавра</w:t>
      </w:r>
      <w:r>
        <w:rPr>
          <w:rFonts w:ascii="Times New Roman" w:hAnsi="Times New Roman"/>
          <w:color w:val="000000"/>
          <w:sz w:val="16"/>
          <w:szCs w:val="16"/>
        </w:rPr>
        <w:t xml:space="preserve"> ( </w:t>
      </w:r>
      <w:r>
        <w:rPr>
          <w:rFonts w:ascii="Times New Roman" w:hAnsi="Times New Roman"/>
          <w:color w:val="000000"/>
          <w:sz w:val="16"/>
          <w:szCs w:val="16"/>
          <w:lang w:val="uk-UA"/>
        </w:rPr>
        <w:t xml:space="preserve">спеціаліста </w:t>
      </w:r>
      <w:r>
        <w:rPr>
          <w:rFonts w:ascii="Times New Roman" w:hAnsi="Times New Roman"/>
          <w:color w:val="000000"/>
          <w:sz w:val="16"/>
          <w:szCs w:val="16"/>
        </w:rPr>
        <w:t>)</w:t>
      </w:r>
      <w:r>
        <w:rPr>
          <w:rFonts w:ascii="Times New Roman" w:hAnsi="Times New Roman"/>
          <w:color w:val="000000"/>
          <w:sz w:val="16"/>
          <w:szCs w:val="16"/>
          <w:lang w:val="uk-UA"/>
        </w:rPr>
        <w:t>, на основі результатів фахових вступних випробувань. На основі результатів вступного екзамену з іноземної мови.</w:t>
      </w:r>
    </w:p>
    <w:p w:rsidR="003D0417" w:rsidRDefault="003D0417" w:rsidP="003D0417">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uk-UA"/>
        </w:rPr>
        <w:t>Education and qualification level of a Bachelor</w:t>
      </w:r>
      <w:r>
        <w:rPr>
          <w:rFonts w:ascii="Times New Roman" w:hAnsi="Times New Roman"/>
          <w:color w:val="000000"/>
          <w:sz w:val="16"/>
          <w:szCs w:val="16"/>
          <w:lang w:val="en-US"/>
        </w:rPr>
        <w:t xml:space="preserve"> (</w:t>
      </w:r>
      <w:r>
        <w:rPr>
          <w:rFonts w:ascii="Times New Roman" w:hAnsi="Times New Roman"/>
          <w:color w:val="FF0000"/>
          <w:sz w:val="16"/>
          <w:szCs w:val="16"/>
          <w:lang w:val="en-US"/>
        </w:rPr>
        <w:t xml:space="preserve"> </w:t>
      </w:r>
      <w:r>
        <w:rPr>
          <w:rFonts w:ascii="Times New Roman" w:hAnsi="Times New Roman"/>
          <w:sz w:val="16"/>
          <w:szCs w:val="16"/>
          <w:lang w:val="en-US"/>
        </w:rPr>
        <w:t xml:space="preserve">Specialist </w:t>
      </w:r>
      <w:r>
        <w:rPr>
          <w:rFonts w:ascii="Times New Roman" w:hAnsi="Times New Roman"/>
          <w:color w:val="000000"/>
          <w:sz w:val="16"/>
          <w:szCs w:val="16"/>
          <w:lang w:val="en-US"/>
        </w:rPr>
        <w:t>)</w:t>
      </w:r>
      <w:r>
        <w:rPr>
          <w:rFonts w:ascii="Times New Roman" w:hAnsi="Times New Roman"/>
          <w:color w:val="000000"/>
          <w:sz w:val="16"/>
          <w:szCs w:val="16"/>
          <w:lang w:val="uk-UA"/>
        </w:rPr>
        <w:t xml:space="preserve"> on the basis of admission tests in profession. </w:t>
      </w:r>
      <w:r>
        <w:rPr>
          <w:rFonts w:ascii="Times New Roman" w:hAnsi="Times New Roman"/>
          <w:color w:val="000000"/>
          <w:sz w:val="16"/>
          <w:szCs w:val="16"/>
          <w:lang w:val="en-US"/>
        </w:rPr>
        <w:t>On the basic of admission</w:t>
      </w:r>
      <w:r>
        <w:rPr>
          <w:rFonts w:ascii="Times New Roman" w:hAnsi="Times New Roman"/>
          <w:color w:val="000000"/>
          <w:sz w:val="16"/>
          <w:szCs w:val="16"/>
          <w:lang w:val="uk-UA"/>
        </w:rPr>
        <w:t xml:space="preserve"> </w:t>
      </w:r>
      <w:r>
        <w:rPr>
          <w:rFonts w:ascii="Times New Roman" w:hAnsi="Times New Roman"/>
          <w:color w:val="000000"/>
          <w:sz w:val="16"/>
          <w:szCs w:val="16"/>
          <w:lang w:val="en-US"/>
        </w:rPr>
        <w:t>examination in a foreign language.</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A100DB" w:rsidRPr="00AD0661"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A100DB" w:rsidRPr="008102D8"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A100DB" w:rsidRDefault="00A100DB" w:rsidP="00A100D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Денна</w:t>
      </w:r>
      <w:r w:rsidRPr="00196BFC">
        <w:rPr>
          <w:rFonts w:ascii="Times New Roman" w:hAnsi="Times New Roman"/>
          <w:sz w:val="16"/>
          <w:szCs w:val="16"/>
          <w:lang w:val="en-US"/>
        </w:rPr>
        <w:t xml:space="preserve"> / </w:t>
      </w:r>
      <w:r>
        <w:rPr>
          <w:rFonts w:ascii="Times New Roman" w:hAnsi="Times New Roman"/>
          <w:sz w:val="16"/>
          <w:szCs w:val="16"/>
          <w:lang w:val="en-US"/>
        </w:rPr>
        <w:t>Full</w:t>
      </w:r>
      <w:r w:rsidRPr="00196BFC">
        <w:rPr>
          <w:rFonts w:ascii="Times New Roman" w:hAnsi="Times New Roman"/>
          <w:sz w:val="16"/>
          <w:szCs w:val="16"/>
          <w:lang w:val="en-US"/>
        </w:rPr>
        <w:t>-</w:t>
      </w:r>
      <w:r w:rsidRPr="00D25DC1">
        <w:rPr>
          <w:rFonts w:ascii="Times New Roman" w:hAnsi="Times New Roman"/>
          <w:sz w:val="16"/>
          <w:szCs w:val="16"/>
          <w:lang w:val="en-US"/>
        </w:rPr>
        <w:t>time</w:t>
      </w:r>
    </w:p>
    <w:p w:rsidR="00A100DB" w:rsidRPr="00BD4C7C" w:rsidRDefault="00A100DB" w:rsidP="00A100DB">
      <w:pPr>
        <w:widowControl w:val="0"/>
        <w:autoSpaceDE w:val="0"/>
        <w:autoSpaceDN w:val="0"/>
        <w:adjustRightInd w:val="0"/>
        <w:spacing w:after="0" w:line="240" w:lineRule="auto"/>
        <w:rPr>
          <w:rFonts w:ascii="Times New Roman" w:hAnsi="Times New Roman"/>
          <w:sz w:val="6"/>
          <w:szCs w:val="16"/>
          <w:lang w:val="uk-UA"/>
        </w:rPr>
      </w:pPr>
    </w:p>
    <w:p w:rsidR="00A100DB" w:rsidRPr="002F048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 xml:space="preserve">та </w:t>
      </w:r>
      <w:r>
        <w:rPr>
          <w:rFonts w:ascii="Times New Roman" w:hAnsi="Times New Roman"/>
          <w:b/>
          <w:bCs/>
          <w:color w:val="000000"/>
          <w:sz w:val="14"/>
          <w:szCs w:val="14"/>
          <w:lang w:val="uk-UA"/>
        </w:rPr>
        <w:t>результати навчання за нею</w:t>
      </w:r>
    </w:p>
    <w:p w:rsidR="00A100DB" w:rsidRPr="002923DC" w:rsidRDefault="00A100DB" w:rsidP="00A100D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A100DB" w:rsidRPr="00EC37F9" w:rsidRDefault="00A100DB" w:rsidP="00A100DB">
      <w:pPr>
        <w:autoSpaceDE w:val="0"/>
        <w:autoSpaceDN w:val="0"/>
        <w:adjustRightInd w:val="0"/>
        <w:spacing w:after="0" w:line="240" w:lineRule="auto"/>
        <w:rPr>
          <w:rFonts w:ascii="Times New Roman" w:hAnsi="Times New Roman"/>
          <w:sz w:val="16"/>
          <w:szCs w:val="16"/>
          <w:lang w:val="uk-UA"/>
        </w:rPr>
      </w:pPr>
      <w:r w:rsidRPr="00EC37F9">
        <w:rPr>
          <w:rFonts w:ascii="Times New Roman" w:hAnsi="Times New Roman"/>
          <w:sz w:val="16"/>
          <w:szCs w:val="16"/>
          <w:lang w:val="uk-UA"/>
        </w:rPr>
        <w:t>Студент повинен виконати програму підготовки згідно навчального плану, який включає:</w:t>
      </w:r>
    </w:p>
    <w:p w:rsidR="00A100DB" w:rsidRPr="00EC37F9" w:rsidRDefault="00A100DB" w:rsidP="00A100DB">
      <w:pPr>
        <w:autoSpaceDE w:val="0"/>
        <w:autoSpaceDN w:val="0"/>
        <w:adjustRightInd w:val="0"/>
        <w:spacing w:after="0" w:line="240" w:lineRule="auto"/>
        <w:ind w:left="426" w:hanging="142"/>
        <w:jc w:val="both"/>
        <w:rPr>
          <w:rFonts w:ascii="Times New Roman" w:hAnsi="Times New Roman"/>
          <w:sz w:val="16"/>
          <w:szCs w:val="16"/>
          <w:lang w:val="uk-UA"/>
        </w:rPr>
      </w:pPr>
      <w:r w:rsidRPr="00EC37F9">
        <w:rPr>
          <w:rFonts w:ascii="Times New Roman" w:hAnsi="Times New Roman"/>
          <w:sz w:val="16"/>
          <w:szCs w:val="16"/>
          <w:lang w:val="uk-UA"/>
        </w:rPr>
        <w:t>- теоретичне навчання (цикли фундаментальних і гуманітарних та соціально-економічних (</w:t>
      </w:r>
      <w:r>
        <w:rPr>
          <w:rFonts w:ascii="Times New Roman" w:hAnsi="Times New Roman"/>
          <w:sz w:val="16"/>
          <w:szCs w:val="16"/>
          <w:lang w:val="uk-UA"/>
        </w:rPr>
        <w:t>_____</w:t>
      </w:r>
      <w:r w:rsidRPr="00EC37F9">
        <w:rPr>
          <w:rFonts w:ascii="Times New Roman" w:hAnsi="Times New Roman"/>
          <w:sz w:val="16"/>
          <w:szCs w:val="16"/>
          <w:lang w:val="uk-UA"/>
        </w:rPr>
        <w:t>кредитів ЄКТС) та професійно-орієнтованих (</w:t>
      </w:r>
      <w:r>
        <w:rPr>
          <w:rFonts w:ascii="Times New Roman" w:hAnsi="Times New Roman"/>
          <w:sz w:val="16"/>
          <w:szCs w:val="16"/>
          <w:lang w:val="uk-UA"/>
        </w:rPr>
        <w:t>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w:t>
      </w:r>
      <w:r>
        <w:rPr>
          <w:rFonts w:ascii="Times New Roman" w:hAnsi="Times New Roman"/>
          <w:sz w:val="16"/>
          <w:szCs w:val="16"/>
          <w:lang w:val="uk-UA"/>
        </w:rPr>
        <w:t xml:space="preserve">____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і вибіркової частини (</w:t>
      </w:r>
      <w:r>
        <w:rPr>
          <w:rFonts w:ascii="Times New Roman" w:hAnsi="Times New Roman"/>
          <w:sz w:val="16"/>
          <w:szCs w:val="16"/>
          <w:lang w:val="uk-UA"/>
        </w:rPr>
        <w:t xml:space="preserve">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навчальної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 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виробничої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переддипломної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кредити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виконання курсових робіт і проектів за фаховим спрямуванням (</w:t>
      </w:r>
      <w:r>
        <w:rPr>
          <w:rFonts w:ascii="Times New Roman" w:hAnsi="Times New Roman"/>
          <w:sz w:val="16"/>
          <w:szCs w:val="16"/>
          <w:lang w:val="uk-UA"/>
        </w:rPr>
        <w:t>____</w:t>
      </w:r>
      <w:r w:rsidRPr="00EC37F9">
        <w:rPr>
          <w:rFonts w:ascii="Times New Roman" w:hAnsi="Times New Roman"/>
          <w:sz w:val="16"/>
          <w:szCs w:val="16"/>
          <w:lang w:val="uk-UA"/>
        </w:rPr>
        <w:t>кредитів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підсумкову державну атестацію у формі захисту бакалаврської дипломної роботи (</w:t>
      </w:r>
      <w:r>
        <w:rPr>
          <w:rFonts w:ascii="Times New Roman" w:hAnsi="Times New Roman"/>
          <w:sz w:val="16"/>
          <w:szCs w:val="16"/>
          <w:lang w:val="uk-UA"/>
        </w:rPr>
        <w:t>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jc w:val="both"/>
        <w:rPr>
          <w:rFonts w:ascii="Times New Roman" w:hAnsi="Times New Roman"/>
          <w:sz w:val="16"/>
          <w:szCs w:val="16"/>
          <w:lang w:val="uk-UA"/>
        </w:rPr>
      </w:pPr>
      <w:r w:rsidRPr="00EC37F9">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w:t>
      </w:r>
    </w:p>
    <w:p w:rsidR="00A100DB" w:rsidRPr="00EE7DA5" w:rsidRDefault="00A100DB" w:rsidP="00A100DB">
      <w:pPr>
        <w:autoSpaceDE w:val="0"/>
        <w:autoSpaceDN w:val="0"/>
        <w:adjustRightInd w:val="0"/>
        <w:spacing w:after="0" w:line="240" w:lineRule="auto"/>
        <w:rPr>
          <w:rFonts w:ascii="Times New Roman" w:hAnsi="Times New Roman"/>
          <w:sz w:val="10"/>
          <w:szCs w:val="16"/>
          <w:lang w:val="uk-UA"/>
        </w:rPr>
      </w:pP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Learner must satisfy the programme requirements in the Programme Specification, which includes:</w:t>
      </w:r>
    </w:p>
    <w:p w:rsidR="00A100DB" w:rsidRPr="0068785A" w:rsidRDefault="00A100DB" w:rsidP="00A100DB">
      <w:pPr>
        <w:autoSpaceDE w:val="0"/>
        <w:autoSpaceDN w:val="0"/>
        <w:adjustRightInd w:val="0"/>
        <w:spacing w:after="0" w:line="240" w:lineRule="auto"/>
        <w:ind w:left="426" w:hanging="142"/>
        <w:jc w:val="both"/>
        <w:rPr>
          <w:rFonts w:ascii="Times New Roman" w:hAnsi="Times New Roman"/>
          <w:sz w:val="16"/>
          <w:szCs w:val="16"/>
          <w:lang w:val="en-US"/>
        </w:rPr>
      </w:pPr>
      <w:r w:rsidRPr="0068785A">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in-house practical training (____weeks; _____ECTS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industrial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pre-diploma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course papers and projects in his/her field of study (____ECTS credits);</w:t>
      </w:r>
    </w:p>
    <w:p w:rsidR="00A100DB" w:rsidRPr="00061BDB"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68785A">
        <w:rPr>
          <w:rFonts w:ascii="Times New Roman" w:hAnsi="Times New Roman"/>
          <w:sz w:val="16"/>
          <w:szCs w:val="16"/>
          <w:lang w:val="en-US"/>
        </w:rPr>
        <w:t>- final state assessment in the form of a Bachelor’s thesis (____ ECTS credits).</w:t>
      </w: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Credits are assigned to the student when he/she successfully (see Grading scheme in 4.4) passes written (or oral) tests and examinations in subjects, defends course papers, reports results of his/her practical training, passes final examinations</w:t>
      </w:r>
    </w:p>
    <w:p w:rsidR="00A100DB" w:rsidRPr="00196BFC" w:rsidRDefault="00A100DB" w:rsidP="00A100DB">
      <w:pPr>
        <w:autoSpaceDE w:val="0"/>
        <w:autoSpaceDN w:val="0"/>
        <w:adjustRightInd w:val="0"/>
        <w:spacing w:after="0" w:line="240" w:lineRule="auto"/>
        <w:rPr>
          <w:rFonts w:ascii="Times New Roman" w:hAnsi="Times New Roman"/>
          <w:color w:val="FF0000"/>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b/>
          <w:sz w:val="16"/>
          <w:szCs w:val="16"/>
          <w:lang w:val="uk-UA"/>
        </w:rPr>
      </w:pPr>
      <w:r w:rsidRPr="00061BDB">
        <w:rPr>
          <w:rFonts w:ascii="Times New Roman" w:hAnsi="Times New Roman"/>
          <w:b/>
          <w:sz w:val="16"/>
          <w:szCs w:val="16"/>
          <w:lang w:val="uk-UA"/>
        </w:rPr>
        <w:t>Набуті компетентності:</w:t>
      </w: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Знання і розуміння:</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Застосування знань і розумінь: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Формування суджень: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8028F9" w:rsidRDefault="00A100DB" w:rsidP="00A100DB">
      <w:pPr>
        <w:pStyle w:val="Default"/>
        <w:rPr>
          <w:b/>
          <w:sz w:val="8"/>
          <w:szCs w:val="8"/>
        </w:rPr>
      </w:pPr>
    </w:p>
    <w:p w:rsidR="00A100DB" w:rsidRDefault="00A100DB" w:rsidP="00A100DB">
      <w:pPr>
        <w:pStyle w:val="Default"/>
        <w:rPr>
          <w:sz w:val="16"/>
          <w:szCs w:val="16"/>
          <w:lang w:val="uk-UA"/>
        </w:rPr>
      </w:pPr>
      <w:r w:rsidRPr="00061BDB">
        <w:rPr>
          <w:b/>
          <w:sz w:val="16"/>
          <w:szCs w:val="16"/>
          <w:lang w:val="en-GB"/>
        </w:rPr>
        <w:t>The competences acquired:</w:t>
      </w:r>
      <w:r w:rsidRPr="00932A82">
        <w:rPr>
          <w:sz w:val="16"/>
          <w:szCs w:val="16"/>
          <w:lang w:val="en-GB"/>
        </w:rPr>
        <w:t xml:space="preserve"> </w:t>
      </w:r>
    </w:p>
    <w:p w:rsidR="00A100DB" w:rsidRPr="00061BDB" w:rsidRDefault="00A100DB" w:rsidP="00A100DB">
      <w:pPr>
        <w:pStyle w:val="Default"/>
        <w:rPr>
          <w:i/>
          <w:sz w:val="16"/>
          <w:szCs w:val="16"/>
          <w:lang w:val="uk-UA"/>
        </w:rPr>
      </w:pPr>
      <w:r w:rsidRPr="00061BDB">
        <w:rPr>
          <w:i/>
          <w:sz w:val="16"/>
          <w:szCs w:val="16"/>
          <w:lang w:val="en-GB"/>
        </w:rPr>
        <w:t>Knowledge and understanding:</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 xml:space="preserve">Application of knowledge and understanding: </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Making</w:t>
      </w:r>
      <w:r w:rsidRPr="00061BDB">
        <w:rPr>
          <w:i/>
          <w:sz w:val="16"/>
          <w:szCs w:val="16"/>
          <w:lang w:val="uk-UA"/>
        </w:rPr>
        <w:t xml:space="preserve"> </w:t>
      </w:r>
      <w:r w:rsidRPr="00061BDB">
        <w:rPr>
          <w:i/>
          <w:sz w:val="16"/>
          <w:szCs w:val="16"/>
          <w:lang w:val="en-GB"/>
        </w:rPr>
        <w:t>judgments</w:t>
      </w:r>
      <w:r w:rsidRPr="00061BDB">
        <w:rPr>
          <w:i/>
          <w:sz w:val="16"/>
          <w:szCs w:val="16"/>
          <w:lang w:val="uk-UA"/>
        </w:rPr>
        <w:t xml:space="preserve">: </w:t>
      </w: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2923DC" w:rsidRDefault="00A100DB" w:rsidP="00A100DB">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A100DB" w:rsidRPr="005B5B39" w:rsidRDefault="00A100DB" w:rsidP="00A100DB">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 xml:space="preserve">4.3. Детальні відомості про освітні компоненти та результати навчання </w:t>
      </w:r>
      <w:r>
        <w:rPr>
          <w:rFonts w:ascii="Times New Roman" w:hAnsi="Times New Roman"/>
          <w:b/>
          <w:bCs/>
          <w:color w:val="000000"/>
          <w:sz w:val="14"/>
          <w:szCs w:val="14"/>
          <w:lang w:val="uk-UA"/>
        </w:rPr>
        <w:t xml:space="preserve">за кожним з них (за необхідності), кредити Європейської кредитної трансферно-накопичувальної системи, </w:t>
      </w:r>
      <w:r w:rsidRPr="002923DC">
        <w:rPr>
          <w:rFonts w:ascii="Times New Roman" w:hAnsi="Times New Roman"/>
          <w:b/>
          <w:bCs/>
          <w:color w:val="000000"/>
          <w:sz w:val="14"/>
          <w:szCs w:val="14"/>
          <w:lang w:val="uk-UA"/>
        </w:rPr>
        <w:t>оцінки, рейтинги,</w:t>
      </w:r>
      <w:r>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бали</w:t>
      </w:r>
    </w:p>
    <w:p w:rsidR="00A100DB" w:rsidRPr="003968FF" w:rsidRDefault="00A100DB" w:rsidP="00A100DB">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Detailed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information</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about</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educational</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components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learning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outcomes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including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European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w:t>
      </w:r>
      <w:r w:rsidRPr="003968FF">
        <w:rPr>
          <w:rFonts w:ascii="Times New Roman" w:hAnsi="Times New Roman"/>
          <w:b/>
          <w:bCs/>
          <w:color w:val="000000"/>
          <w:sz w:val="14"/>
          <w:szCs w:val="14"/>
          <w:lang w:val="en-US"/>
        </w:rPr>
        <w:t>redit</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w:t>
      </w:r>
      <w:r w:rsidRPr="003968FF">
        <w:rPr>
          <w:rFonts w:ascii="Times New Roman" w:hAnsi="Times New Roman"/>
          <w:b/>
          <w:bCs/>
          <w:color w:val="000000"/>
          <w:sz w:val="14"/>
          <w:szCs w:val="14"/>
          <w:lang w:val="en-US"/>
        </w:rPr>
        <w:t>ransfer</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w:t>
      </w:r>
      <w:r w:rsidRPr="003968FF">
        <w:rPr>
          <w:rFonts w:ascii="Times New Roman" w:hAnsi="Times New Roman"/>
          <w:b/>
          <w:bCs/>
          <w:color w:val="000000"/>
          <w:sz w:val="14"/>
          <w:szCs w:val="14"/>
          <w:lang w:val="en-US"/>
        </w:rPr>
        <w:t>ystem</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100DB" w:rsidRPr="001E6AEF" w:rsidTr="0037354D">
        <w:tc>
          <w:tcPr>
            <w:tcW w:w="99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Номер за порядком або код / </w:t>
            </w:r>
            <w:r w:rsidRPr="00494BDD">
              <w:rPr>
                <w:rFonts w:ascii="Times New Roman" w:hAnsi="Times New Roman"/>
                <w:b/>
                <w:sz w:val="16"/>
                <w:szCs w:val="16"/>
                <w:lang w:val="en-US"/>
              </w:rPr>
              <w:t>Course</w:t>
            </w:r>
            <w:r w:rsidRPr="00494BDD">
              <w:rPr>
                <w:rFonts w:ascii="Times New Roman" w:hAnsi="Times New Roman"/>
                <w:b/>
                <w:sz w:val="16"/>
                <w:szCs w:val="16"/>
              </w:rPr>
              <w:t xml:space="preserve"> </w:t>
            </w:r>
            <w:r w:rsidRPr="00494BDD">
              <w:rPr>
                <w:rFonts w:ascii="Times New Roman" w:hAnsi="Times New Roman"/>
                <w:b/>
                <w:sz w:val="16"/>
                <w:szCs w:val="16"/>
                <w:lang w:val="en-US"/>
              </w:rPr>
              <w:t>unit</w:t>
            </w:r>
            <w:r w:rsidRPr="00494BDD">
              <w:rPr>
                <w:rFonts w:ascii="Times New Roman" w:hAnsi="Times New Roman"/>
                <w:b/>
                <w:sz w:val="16"/>
                <w:szCs w:val="16"/>
              </w:rPr>
              <w:t xml:space="preserve"> </w:t>
            </w:r>
            <w:r w:rsidRPr="00494BDD">
              <w:rPr>
                <w:rFonts w:ascii="Times New Roman" w:hAnsi="Times New Roman"/>
                <w:b/>
                <w:sz w:val="16"/>
                <w:szCs w:val="16"/>
                <w:lang w:val="en-US"/>
              </w:rPr>
              <w:t>code</w:t>
            </w:r>
          </w:p>
        </w:tc>
        <w:tc>
          <w:tcPr>
            <w:tcW w:w="4961"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BE6079">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Course title</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Кредити ЄКТС / </w:t>
            </w:r>
            <w:r w:rsidRPr="00494BDD">
              <w:rPr>
                <w:rFonts w:ascii="Times New Roman" w:hAnsi="Times New Roman"/>
                <w:b/>
                <w:sz w:val="16"/>
                <w:szCs w:val="16"/>
                <w:lang w:val="en-US"/>
              </w:rPr>
              <w:t>ECTS 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Бали /</w:t>
            </w:r>
            <w:r w:rsidRPr="00494BDD">
              <w:rPr>
                <w:rFonts w:ascii="Times New Roman" w:hAnsi="Times New Roman"/>
                <w:b/>
                <w:sz w:val="16"/>
                <w:szCs w:val="16"/>
                <w:lang w:val="en-US"/>
              </w:rPr>
              <w:t xml:space="preserve"> Marks</w:t>
            </w:r>
          </w:p>
        </w:tc>
        <w:tc>
          <w:tcPr>
            <w:tcW w:w="1843" w:type="dxa"/>
            <w:vAlign w:val="center"/>
          </w:tcPr>
          <w:p w:rsidR="00A100DB" w:rsidRDefault="00A100DB" w:rsidP="0037354D">
            <w:pPr>
              <w:widowControl w:val="0"/>
              <w:autoSpaceDE w:val="0"/>
              <w:autoSpaceDN w:val="0"/>
              <w:adjustRightInd w:val="0"/>
              <w:spacing w:after="0" w:line="240" w:lineRule="auto"/>
              <w:jc w:val="center"/>
              <w:rPr>
                <w:rFonts w:ascii="Times New Roman" w:hAnsi="Times New Roman"/>
                <w:b/>
                <w:sz w:val="16"/>
                <w:szCs w:val="16"/>
                <w:lang w:val="uk-UA"/>
              </w:rPr>
            </w:pPr>
            <w:r w:rsidRPr="00494BDD">
              <w:rPr>
                <w:rFonts w:ascii="Times New Roman" w:hAnsi="Times New Roman"/>
                <w:b/>
                <w:sz w:val="16"/>
                <w:szCs w:val="16"/>
                <w:lang w:val="uk-UA"/>
              </w:rPr>
              <w:t>Оцінка за національною шкалою /</w:t>
            </w:r>
          </w:p>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en-US"/>
              </w:rPr>
              <w:t>National</w:t>
            </w:r>
            <w:r w:rsidRPr="00494BDD">
              <w:rPr>
                <w:rFonts w:ascii="Times New Roman" w:hAnsi="Times New Roman"/>
                <w:b/>
                <w:sz w:val="16"/>
                <w:szCs w:val="16"/>
              </w:rPr>
              <w:t xml:space="preserve"> </w:t>
            </w:r>
            <w:r w:rsidRPr="00494BDD">
              <w:rPr>
                <w:rFonts w:ascii="Times New Roman" w:hAnsi="Times New Roman"/>
                <w:b/>
                <w:sz w:val="16"/>
                <w:szCs w:val="16"/>
                <w:lang w:val="en-US"/>
              </w:rPr>
              <w:t>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Рейтинг ЄКТС /</w:t>
            </w:r>
            <w:r w:rsidRPr="00494BDD">
              <w:rPr>
                <w:rFonts w:ascii="Times New Roman" w:hAnsi="Times New Roman"/>
                <w:b/>
                <w:sz w:val="16"/>
                <w:szCs w:val="16"/>
                <w:lang w:val="en-US"/>
              </w:rPr>
              <w:t xml:space="preserve"> ECTS grade</w:t>
            </w:r>
          </w:p>
        </w:tc>
      </w:tr>
      <w:tr w:rsidR="00A100DB"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A100DB" w:rsidRPr="00EB275E"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Курсові роботи </w:t>
            </w:r>
            <w:r w:rsidRPr="00494BDD">
              <w:rPr>
                <w:rFonts w:ascii="Times New Roman" w:hAnsi="Times New Roman"/>
                <w:b/>
                <w:sz w:val="16"/>
                <w:szCs w:val="16"/>
                <w:lang w:val="en-US"/>
              </w:rPr>
              <w:t>(</w:t>
            </w:r>
            <w:r w:rsidRPr="00BE6079">
              <w:rPr>
                <w:rFonts w:ascii="Times New Roman" w:hAnsi="Times New Roman"/>
                <w:b/>
                <w:sz w:val="16"/>
                <w:szCs w:val="16"/>
                <w:lang w:val="uk-UA"/>
              </w:rPr>
              <w:t>проекти</w:t>
            </w:r>
            <w:r w:rsidRPr="00494BDD">
              <w:rPr>
                <w:rFonts w:ascii="Times New Roman" w:hAnsi="Times New Roman"/>
                <w:b/>
                <w:sz w:val="16"/>
                <w:szCs w:val="16"/>
                <w:lang w:val="en-US"/>
              </w:rPr>
              <w:t>) /</w:t>
            </w:r>
            <w:r>
              <w:rPr>
                <w:rFonts w:ascii="Times New Roman" w:hAnsi="Times New Roman"/>
                <w:b/>
                <w:sz w:val="16"/>
                <w:szCs w:val="16"/>
                <w:lang w:val="en-US"/>
              </w:rPr>
              <w:t xml:space="preserve"> </w:t>
            </w:r>
            <w:r w:rsidRPr="00494BDD">
              <w:rPr>
                <w:rFonts w:ascii="Times New Roman" w:hAnsi="Times New Roman"/>
                <w:b/>
                <w:sz w:val="16"/>
                <w:szCs w:val="16"/>
                <w:lang w:val="en-US"/>
              </w:rPr>
              <w:t>Academic year paper</w:t>
            </w:r>
            <w:r>
              <w:rPr>
                <w:rFonts w:ascii="Times New Roman" w:hAnsi="Times New Roman"/>
                <w:b/>
                <w:sz w:val="16"/>
                <w:szCs w:val="16"/>
                <w:lang w:val="en-US"/>
              </w:rPr>
              <w:t>s</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1E6AEF"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BE6079">
              <w:rPr>
                <w:rFonts w:ascii="Times New Roman" w:hAnsi="Times New Roman"/>
                <w:b/>
                <w:sz w:val="16"/>
                <w:szCs w:val="16"/>
                <w:lang w:val="uk-UA"/>
              </w:rPr>
              <w:t>Практики</w:t>
            </w:r>
            <w:r w:rsidRPr="00494BDD">
              <w:rPr>
                <w:rFonts w:ascii="Times New Roman" w:hAnsi="Times New Roman"/>
                <w:b/>
                <w:sz w:val="16"/>
                <w:szCs w:val="16"/>
                <w:lang w:val="en-US"/>
              </w:rPr>
              <w:t xml:space="preserve"> / Practical Training</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Атестація / </w:t>
            </w:r>
            <w:r w:rsidRPr="00494BDD">
              <w:rPr>
                <w:rFonts w:ascii="Times New Roman" w:hAnsi="Times New Roman"/>
                <w:b/>
                <w:sz w:val="16"/>
                <w:szCs w:val="16"/>
                <w:lang w:val="en-US"/>
              </w:rPr>
              <w:t>Certification</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Всього кредитів ЄКТС </w:t>
            </w:r>
            <w:r>
              <w:rPr>
                <w:rFonts w:ascii="Times New Roman" w:hAnsi="Times New Roman"/>
                <w:b/>
                <w:sz w:val="16"/>
                <w:szCs w:val="16"/>
                <w:lang w:val="en-US"/>
              </w:rPr>
              <w:t xml:space="preserve">/ </w:t>
            </w:r>
            <w:r w:rsidRPr="00494BDD">
              <w:rPr>
                <w:rFonts w:ascii="Times New Roman" w:hAnsi="Times New Roman"/>
                <w:b/>
                <w:sz w:val="16"/>
                <w:szCs w:val="16"/>
                <w:lang w:val="en-US"/>
              </w:rPr>
              <w:t>Total credits ECTS</w:t>
            </w:r>
          </w:p>
        </w:tc>
        <w:tc>
          <w:tcPr>
            <w:tcW w:w="850"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{total_credits}</w:t>
            </w:r>
          </w:p>
        </w:tc>
        <w:tc>
          <w:tcPr>
            <w:tcW w:w="709" w:type="dxa"/>
            <w:vAlign w:val="center"/>
          </w:tcPr>
          <w:p w:rsidR="00A100DB" w:rsidRPr="005B5B39"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5B5B39">
              <w:rPr>
                <w:rFonts w:ascii="Times New Roman" w:hAnsi="Times New Roman"/>
                <w:sz w:val="16"/>
                <w:szCs w:val="16"/>
                <w:lang w:val="en-US"/>
              </w:rPr>
              <w:t xml:space="preserve"> </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Підсумкова оцінка / </w:t>
            </w:r>
            <w:r w:rsidRPr="00494BDD">
              <w:rPr>
                <w:rFonts w:ascii="Times New Roman" w:hAnsi="Times New Roman"/>
                <w:b/>
                <w:sz w:val="16"/>
                <w:szCs w:val="16"/>
                <w:lang w:val="en-US"/>
              </w:rPr>
              <w:t>Total mark and rank</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{average_mark}</w:t>
            </w:r>
          </w:p>
        </w:tc>
        <w:tc>
          <w:tcPr>
            <w:tcW w:w="1843"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r>
    </w:tbl>
    <w:p w:rsidR="00A100DB" w:rsidRDefault="00A100DB" w:rsidP="00A100DB">
      <w:pPr>
        <w:spacing w:after="160" w:line="259" w:lineRule="auto"/>
        <w:rPr>
          <w:rFonts w:ascii="Times New Roman" w:hAnsi="Times New Roman"/>
          <w:b/>
          <w:bCs/>
          <w:color w:val="000000"/>
          <w:sz w:val="14"/>
          <w:szCs w:val="14"/>
          <w:lang w:val="en-US"/>
        </w:rPr>
      </w:pPr>
    </w:p>
    <w:p w:rsidR="00A100DB" w:rsidRPr="003F69E7" w:rsidRDefault="00A100DB" w:rsidP="00A100DB">
      <w:pPr>
        <w:spacing w:after="160" w:line="259" w:lineRule="auto"/>
        <w:rPr>
          <w:rFonts w:ascii="Times New Roman" w:hAnsi="Times New Roman"/>
          <w:b/>
          <w:bCs/>
          <w:color w:val="FF0000"/>
          <w:sz w:val="14"/>
          <w:szCs w:val="14"/>
          <w:lang w:val="uk-UA"/>
        </w:rPr>
      </w:pPr>
      <w:r w:rsidRPr="00397EF0">
        <w:rPr>
          <w:rFonts w:ascii="Times New Roman" w:hAnsi="Times New Roman"/>
          <w:b/>
          <w:bCs/>
          <w:color w:val="FF0000"/>
          <w:sz w:val="14"/>
          <w:szCs w:val="14"/>
          <w:lang w:val="en-US"/>
        </w:rPr>
        <w:br w:type="page"/>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lastRenderedPageBreak/>
        <w:t>4.4. Схема оцінювання. Довідник з розподілу оцінок</w:t>
      </w:r>
    </w:p>
    <w:p w:rsidR="00A100D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FC4F1E">
        <w:rPr>
          <w:rFonts w:ascii="Times New Roman" w:hAnsi="Times New Roman"/>
          <w:b/>
          <w:bCs/>
          <w:color w:val="000000"/>
          <w:sz w:val="14"/>
          <w:szCs w:val="14"/>
          <w:lang w:val="en-US"/>
        </w:rPr>
        <w:t>Grading scheme. Reference book on ratings</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A100DB" w:rsidRPr="00C02503" w:rsidTr="0037354D">
        <w:trPr>
          <w:jc w:val="center"/>
        </w:trPr>
        <w:tc>
          <w:tcPr>
            <w:tcW w:w="3964"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Оцінка (за національною шкалою) / </w:t>
            </w:r>
            <w:r w:rsidRPr="00FC4F1E">
              <w:rPr>
                <w:rFonts w:ascii="Times New Roman" w:hAnsi="Times New Roman"/>
                <w:b/>
                <w:bCs/>
                <w:color w:val="000000"/>
                <w:sz w:val="16"/>
                <w:szCs w:val="16"/>
                <w:lang w:val="en-US"/>
              </w:rPr>
              <w:t>National</w:t>
            </w:r>
            <w:r w:rsidRPr="008028F9">
              <w:rPr>
                <w:rFonts w:ascii="Times New Roman" w:hAnsi="Times New Roman"/>
                <w:b/>
                <w:bCs/>
                <w:color w:val="000000"/>
                <w:sz w:val="16"/>
                <w:szCs w:val="16"/>
              </w:rPr>
              <w:t xml:space="preserve"> </w:t>
            </w:r>
            <w:r w:rsidRPr="00FC4F1E">
              <w:rPr>
                <w:rFonts w:ascii="Times New Roman" w:hAnsi="Times New Roman"/>
                <w:b/>
                <w:bCs/>
                <w:color w:val="000000"/>
                <w:sz w:val="16"/>
                <w:szCs w:val="16"/>
                <w:lang w:val="en-US"/>
              </w:rPr>
              <w:t>grade</w:t>
            </w:r>
          </w:p>
        </w:tc>
        <w:tc>
          <w:tcPr>
            <w:tcW w:w="3402"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Мін. бал / </w:t>
            </w:r>
            <w:r w:rsidRPr="00FC4F1E">
              <w:rPr>
                <w:rFonts w:ascii="Times New Roman" w:hAnsi="Times New Roman"/>
                <w:b/>
                <w:bCs/>
                <w:color w:val="000000"/>
                <w:sz w:val="16"/>
                <w:szCs w:val="16"/>
                <w:lang w:val="en-US"/>
              </w:rPr>
              <w:t>Min. marks</w:t>
            </w:r>
          </w:p>
        </w:tc>
        <w:tc>
          <w:tcPr>
            <w:tcW w:w="3090"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Макс. бал / </w:t>
            </w:r>
            <w:r w:rsidRPr="00FC4F1E">
              <w:rPr>
                <w:rFonts w:ascii="Times New Roman" w:hAnsi="Times New Roman"/>
                <w:b/>
                <w:bCs/>
                <w:color w:val="000000"/>
                <w:sz w:val="16"/>
                <w:szCs w:val="16"/>
                <w:lang w:val="en-US"/>
              </w:rPr>
              <w:t>Max. marks</w:t>
            </w:r>
          </w:p>
        </w:tc>
      </w:tr>
      <w:tr w:rsidR="00A100DB" w:rsidRPr="00EB275E"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диференційована шкала / </w:t>
            </w:r>
            <w:r w:rsidRPr="007A18EB">
              <w:rPr>
                <w:rFonts w:ascii="Times New Roman" w:hAnsi="Times New Roman"/>
                <w:color w:val="000000"/>
                <w:sz w:val="15"/>
                <w:szCs w:val="15"/>
                <w:lang w:val="en-US"/>
              </w:rPr>
              <w:t>National 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Відмінно / </w:t>
            </w:r>
            <w:r w:rsidRPr="007A18EB">
              <w:rPr>
                <w:rFonts w:ascii="Times New Roman" w:hAnsi="Times New Roman"/>
                <w:color w:val="000000"/>
                <w:sz w:val="15"/>
                <w:szCs w:val="15"/>
                <w:lang w:val="en-US"/>
              </w:rPr>
              <w:t>Excellent</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Добре / </w:t>
            </w:r>
            <w:r w:rsidRPr="007A18EB">
              <w:rPr>
                <w:rFonts w:ascii="Times New Roman" w:hAnsi="Times New Roman"/>
                <w:color w:val="000000"/>
                <w:sz w:val="15"/>
                <w:szCs w:val="15"/>
                <w:lang w:val="en-US"/>
              </w:rPr>
              <w:t>Good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Задовільно / </w:t>
            </w:r>
            <w:r w:rsidRPr="007A18EB">
              <w:rPr>
                <w:rFonts w:ascii="Times New Roman" w:hAnsi="Times New Roman"/>
                <w:color w:val="000000"/>
                <w:sz w:val="15"/>
                <w:szCs w:val="15"/>
                <w:lang w:val="en-US"/>
              </w:rPr>
              <w:t>Satisfactory</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Незадовільно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EB275E"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недиференційована шкала / </w:t>
            </w:r>
            <w:r w:rsidRPr="007A18EB">
              <w:rPr>
                <w:rFonts w:ascii="Times New Roman" w:hAnsi="Times New Roman"/>
                <w:color w:val="000000"/>
                <w:sz w:val="15"/>
                <w:szCs w:val="15"/>
                <w:lang w:val="en-US"/>
              </w:rPr>
              <w:t>National undifferentiated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Зараховано / </w:t>
            </w:r>
            <w:r w:rsidRPr="007A18EB">
              <w:rPr>
                <w:rFonts w:ascii="Times New Roman" w:hAnsi="Times New Roman"/>
                <w:color w:val="000000"/>
                <w:sz w:val="15"/>
                <w:szCs w:val="15"/>
                <w:lang w:val="en-US"/>
              </w:rPr>
              <w:t>Passed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 зараховано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Шкала ECTS / ECTS </w:t>
            </w:r>
            <w:r w:rsidRPr="007A18EB">
              <w:rPr>
                <w:rFonts w:ascii="Times New Roman" w:hAnsi="Times New Roman"/>
                <w:color w:val="000000"/>
                <w:sz w:val="15"/>
                <w:szCs w:val="15"/>
                <w:lang w:val="en-US"/>
              </w:rPr>
              <w:t>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A</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B</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82</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C</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81</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E</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Fx</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35</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34</w:t>
            </w:r>
          </w:p>
        </w:tc>
      </w:tr>
    </w:tbl>
    <w:p w:rsidR="00A100DB" w:rsidRPr="00BF3E5A" w:rsidRDefault="00A100DB" w:rsidP="00A100DB">
      <w:pPr>
        <w:widowControl w:val="0"/>
        <w:autoSpaceDE w:val="0"/>
        <w:autoSpaceDN w:val="0"/>
        <w:adjustRightInd w:val="0"/>
        <w:spacing w:after="0" w:line="240" w:lineRule="auto"/>
        <w:rPr>
          <w:rFonts w:ascii="Times New Roman" w:hAnsi="Times New Roman"/>
          <w:color w:val="000000"/>
          <w:sz w:val="10"/>
          <w:szCs w:val="16"/>
          <w:lang w:val="uk-UA"/>
        </w:rPr>
      </w:pP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sidRPr="00C02503">
        <w:rPr>
          <w:rFonts w:ascii="Times New Roman" w:hAnsi="Times New Roman"/>
          <w:color w:val="000000"/>
          <w:sz w:val="16"/>
          <w:szCs w:val="16"/>
          <w:lang w:val="uk-UA"/>
        </w:rPr>
        <w:br/>
        <w:t>«</w:t>
      </w:r>
      <w:r w:rsidRPr="00575083">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sidRPr="00C02503">
        <w:rPr>
          <w:rFonts w:ascii="Times New Roman" w:hAnsi="Times New Roman"/>
          <w:color w:val="000000"/>
          <w:sz w:val="16"/>
          <w:szCs w:val="16"/>
          <w:lang w:val="uk-UA"/>
        </w:rPr>
        <w:t>.</w:t>
      </w:r>
    </w:p>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4.5. Загальна класифікація присвоєної кваліфікації</w:t>
      </w:r>
    </w:p>
    <w:p w:rsidR="00A100DB" w:rsidRPr="0057508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575083">
        <w:rPr>
          <w:rFonts w:ascii="Times New Roman" w:hAnsi="Times New Roman"/>
          <w:b/>
          <w:bCs/>
          <w:color w:val="000000"/>
          <w:sz w:val="14"/>
          <w:szCs w:val="14"/>
          <w:lang w:val="en-US"/>
        </w:rPr>
        <w:t>Qualification within the general classification of qualifications</w:t>
      </w:r>
    </w:p>
    <w:p w:rsidR="00A100DB" w:rsidRPr="003B02EA"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A100DB" w:rsidRPr="00C02503" w:rsidTr="0037354D">
        <w:trPr>
          <w:trHeight w:val="270"/>
        </w:trPr>
        <w:tc>
          <w:tcPr>
            <w:tcW w:w="3431" w:type="dxa"/>
            <w:vAlign w:val="center"/>
          </w:tcPr>
          <w:p w:rsidR="00A100DB" w:rsidRPr="00C02503" w:rsidRDefault="00A100DB" w:rsidP="0037354D">
            <w:pPr>
              <w:spacing w:after="0" w:line="240" w:lineRule="auto"/>
              <w:jc w:val="center"/>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Класифікація кваліфікації / </w:t>
            </w:r>
          </w:p>
          <w:p w:rsidR="00A100DB" w:rsidRPr="00575083" w:rsidRDefault="00A100DB" w:rsidP="0037354D">
            <w:pPr>
              <w:spacing w:after="0" w:line="240" w:lineRule="auto"/>
              <w:jc w:val="center"/>
              <w:rPr>
                <w:rFonts w:ascii="Times New Roman" w:hAnsi="Times New Roman"/>
                <w:color w:val="000080"/>
                <w:sz w:val="18"/>
                <w:szCs w:val="18"/>
                <w:lang w:val="en-AU"/>
              </w:rPr>
            </w:pPr>
            <w:r w:rsidRPr="00575083">
              <w:rPr>
                <w:rFonts w:ascii="Times New Roman" w:hAnsi="Times New Roman"/>
                <w:color w:val="000000"/>
                <w:sz w:val="16"/>
                <w:szCs w:val="16"/>
                <w:lang w:val="en-AU"/>
              </w:rPr>
              <w:t>Classification system</w:t>
            </w:r>
          </w:p>
        </w:tc>
        <w:tc>
          <w:tcPr>
            <w:tcW w:w="7201" w:type="dxa"/>
            <w:vAlign w:val="center"/>
          </w:tcPr>
          <w:p w:rsidR="00A100DB" w:rsidRPr="00C02503" w:rsidRDefault="00A100DB" w:rsidP="0037354D">
            <w:pPr>
              <w:spacing w:after="0" w:line="240" w:lineRule="auto"/>
              <w:jc w:val="center"/>
              <w:rPr>
                <w:rFonts w:ascii="Times New Roman" w:hAnsi="Times New Roman"/>
                <w:color w:val="000080"/>
                <w:sz w:val="18"/>
                <w:szCs w:val="18"/>
                <w:lang w:val="uk-UA"/>
              </w:rPr>
            </w:pPr>
            <w:r w:rsidRPr="00C02503">
              <w:rPr>
                <w:rFonts w:ascii="Times New Roman" w:hAnsi="Times New Roman"/>
                <w:color w:val="000000"/>
                <w:sz w:val="16"/>
                <w:szCs w:val="16"/>
                <w:lang w:val="uk-UA"/>
              </w:rPr>
              <w:t xml:space="preserve">Критерії / </w:t>
            </w:r>
            <w:r w:rsidRPr="00575083">
              <w:rPr>
                <w:rFonts w:ascii="Times New Roman" w:hAnsi="Times New Roman"/>
                <w:color w:val="000000"/>
                <w:sz w:val="16"/>
                <w:szCs w:val="16"/>
                <w:lang w:val="en-AU"/>
              </w:rPr>
              <w:t>Criteria</w:t>
            </w:r>
          </w:p>
        </w:tc>
      </w:tr>
      <w:tr w:rsidR="00A100DB" w:rsidRPr="00EB275E" w:rsidTr="0037354D">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 з відзнакою</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Pr>
                <w:rFonts w:ascii="Times New Roman" w:hAnsi="Times New Roman"/>
                <w:color w:val="000000"/>
                <w:sz w:val="16"/>
                <w:szCs w:val="16"/>
                <w:lang w:val="en-AU"/>
              </w:rPr>
              <w:t>Diploma with H</w:t>
            </w:r>
            <w:r w:rsidRPr="00575083">
              <w:rPr>
                <w:rFonts w:ascii="Times New Roman" w:hAnsi="Times New Roman"/>
                <w:color w:val="000000"/>
                <w:sz w:val="16"/>
                <w:szCs w:val="16"/>
                <w:lang w:val="en-AU"/>
              </w:rPr>
              <w:t>onours</w:t>
            </w:r>
          </w:p>
        </w:tc>
        <w:tc>
          <w:tcPr>
            <w:tcW w:w="7201" w:type="dxa"/>
            <w:vAlign w:val="center"/>
          </w:tcPr>
          <w:p w:rsidR="00A100DB"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w:t>
            </w:r>
            <w:r>
              <w:rPr>
                <w:rFonts w:ascii="Times New Roman" w:hAnsi="Times New Roman"/>
                <w:color w:val="000000"/>
                <w:sz w:val="16"/>
                <w:szCs w:val="16"/>
                <w:lang w:val="uk-UA"/>
              </w:rPr>
              <w:t> </w:t>
            </w:r>
            <w:r w:rsidRPr="00C02503">
              <w:rPr>
                <w:rFonts w:ascii="Times New Roman" w:hAnsi="Times New Roman"/>
                <w:color w:val="000000"/>
                <w:sz w:val="16"/>
                <w:szCs w:val="16"/>
                <w:lang w:val="uk-UA"/>
              </w:rPr>
              <w:t>оцінками "добре" з інших дисциплін та з оцінками "відмінно" за результатами державної атестації</w:t>
            </w:r>
            <w:r>
              <w:rPr>
                <w:rFonts w:ascii="Times New Roman" w:hAnsi="Times New Roman"/>
                <w:color w:val="000000"/>
                <w:sz w:val="16"/>
                <w:szCs w:val="16"/>
                <w:lang w:val="uk-UA"/>
              </w:rPr>
              <w:t xml:space="preserve"> </w:t>
            </w:r>
            <w:r w:rsidRPr="00BF3E5A">
              <w:rPr>
                <w:rFonts w:ascii="Times New Roman" w:hAnsi="Times New Roman"/>
                <w:color w:val="000000"/>
                <w:sz w:val="16"/>
                <w:szCs w:val="16"/>
                <w:lang w:val="uk-UA"/>
              </w:rPr>
              <w:t>/</w:t>
            </w:r>
          </w:p>
          <w:p w:rsidR="00A100DB" w:rsidRPr="00C02503" w:rsidRDefault="00A100DB" w:rsidP="0037354D">
            <w:pPr>
              <w:spacing w:after="0" w:line="240" w:lineRule="auto"/>
              <w:rPr>
                <w:rFonts w:ascii="Times New Roman" w:hAnsi="Times New Roman"/>
                <w:color w:val="000080"/>
                <w:sz w:val="18"/>
                <w:szCs w:val="18"/>
                <w:lang w:val="uk-UA"/>
              </w:rPr>
            </w:pPr>
            <w:r w:rsidRPr="00575083">
              <w:rPr>
                <w:rFonts w:ascii="Times New Roman" w:hAnsi="Times New Roman"/>
                <w:color w:val="000000"/>
                <w:sz w:val="16"/>
                <w:szCs w:val="16"/>
                <w:lang w:val="en-AU"/>
              </w:rPr>
              <w:t>Over 75% of grades are "excellent", no "satisfactory", only "excellent" grades for a state examination</w:t>
            </w:r>
          </w:p>
        </w:tc>
      </w:tr>
      <w:tr w:rsidR="00A100DB" w:rsidRPr="00EB275E" w:rsidTr="0037354D">
        <w:trPr>
          <w:trHeight w:val="237"/>
        </w:trPr>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Diploma</w:t>
            </w:r>
          </w:p>
        </w:tc>
        <w:tc>
          <w:tcPr>
            <w:tcW w:w="7201" w:type="dxa"/>
            <w:vAlign w:val="center"/>
          </w:tcPr>
          <w:p w:rsidR="00A100DB" w:rsidRPr="00C02503"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Успішне виконання програми підготовки</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Successful completion of a study programme</w:t>
            </w:r>
          </w:p>
        </w:tc>
      </w:tr>
    </w:tbl>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5. ІНФОРМАЦІЯ ПРО АКАДЕМІЧНІ ТА ПРОФЕСІЙНІ ПРАВА</w:t>
      </w:r>
    </w:p>
    <w:p w:rsidR="00A100DB" w:rsidRPr="00C02503" w:rsidRDefault="00A100DB" w:rsidP="00A100DB">
      <w:pPr>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INFORMATION ABOUT ACADEMIC AND PROFESSIONAL RIGHTS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5.1. Академічні права</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Access to further studies</w:t>
      </w:r>
    </w:p>
    <w:p w:rsidR="003D0417" w:rsidRDefault="003D0417" w:rsidP="003D0417">
      <w:pPr>
        <w:spacing w:after="0" w:line="240" w:lineRule="auto"/>
        <w:rPr>
          <w:rFonts w:ascii="Times New Roman" w:hAnsi="Times New Roman"/>
          <w:color w:val="000000"/>
          <w:sz w:val="16"/>
          <w:szCs w:val="16"/>
          <w:lang w:val="en-US"/>
        </w:rPr>
      </w:pPr>
      <w:r>
        <w:rPr>
          <w:rFonts w:ascii="Times New Roman" w:hAnsi="Times New Roman"/>
          <w:color w:val="000000"/>
          <w:sz w:val="16"/>
          <w:szCs w:val="16"/>
        </w:rPr>
        <w:t>Навчання</w:t>
      </w:r>
      <w:r>
        <w:rPr>
          <w:rFonts w:ascii="Times New Roman" w:hAnsi="Times New Roman"/>
          <w:color w:val="000000"/>
          <w:sz w:val="16"/>
          <w:szCs w:val="16"/>
          <w:lang w:val="en-US"/>
        </w:rPr>
        <w:t xml:space="preserve"> </w:t>
      </w:r>
      <w:r>
        <w:rPr>
          <w:rFonts w:ascii="Times New Roman" w:hAnsi="Times New Roman"/>
          <w:color w:val="000000"/>
          <w:sz w:val="16"/>
          <w:szCs w:val="16"/>
        </w:rPr>
        <w:t>за</w:t>
      </w:r>
      <w:r>
        <w:rPr>
          <w:rFonts w:ascii="Times New Roman" w:hAnsi="Times New Roman"/>
          <w:color w:val="000000"/>
          <w:sz w:val="16"/>
          <w:szCs w:val="16"/>
          <w:lang w:val="en-US"/>
        </w:rPr>
        <w:t xml:space="preserve"> </w:t>
      </w:r>
      <w:r>
        <w:rPr>
          <w:rFonts w:ascii="Times New Roman" w:hAnsi="Times New Roman"/>
          <w:color w:val="000000"/>
          <w:sz w:val="16"/>
          <w:szCs w:val="16"/>
        </w:rPr>
        <w:t>програмою</w:t>
      </w:r>
      <w:r>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Pr>
          <w:rFonts w:ascii="Times New Roman" w:hAnsi="Times New Roman"/>
          <w:color w:val="000000"/>
          <w:sz w:val="16"/>
          <w:szCs w:val="16"/>
          <w:lang w:val="en-US"/>
        </w:rPr>
        <w:t xml:space="preserve"> </w:t>
      </w:r>
      <w:r>
        <w:rPr>
          <w:rFonts w:ascii="Times New Roman" w:hAnsi="Times New Roman"/>
          <w:color w:val="000000"/>
          <w:sz w:val="16"/>
          <w:szCs w:val="16"/>
        </w:rPr>
        <w:t>аспіранта</w:t>
      </w:r>
      <w:r>
        <w:rPr>
          <w:rFonts w:ascii="Times New Roman" w:hAnsi="Times New Roman"/>
          <w:color w:val="000000"/>
          <w:sz w:val="16"/>
          <w:szCs w:val="16"/>
          <w:lang w:val="en-US"/>
        </w:rPr>
        <w:t xml:space="preserve"> / Access to a Doctoral programme</w:t>
      </w:r>
    </w:p>
    <w:p w:rsidR="00A100DB" w:rsidRPr="003D041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5.2. Професійні права</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Professional </w:t>
      </w:r>
      <w:r w:rsidRPr="00C02503">
        <w:rPr>
          <w:rFonts w:ascii="Times New Roman" w:hAnsi="Times New Roman"/>
          <w:b/>
          <w:bCs/>
          <w:color w:val="000000"/>
          <w:sz w:val="14"/>
          <w:szCs w:val="14"/>
          <w:lang w:val="en-US"/>
        </w:rPr>
        <w:t>status</w:t>
      </w:r>
    </w:p>
    <w:p w:rsidR="00A100DB" w:rsidRDefault="00A100DB" w:rsidP="00A100DB">
      <w:pPr>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Робота за фахом / </w:t>
      </w:r>
      <w:r w:rsidRPr="00C02503">
        <w:rPr>
          <w:rFonts w:ascii="Times New Roman" w:hAnsi="Times New Roman"/>
          <w:color w:val="000000"/>
          <w:sz w:val="16"/>
          <w:szCs w:val="16"/>
          <w:lang w:val="en-US"/>
        </w:rPr>
        <w:t>Employment by occupation</w:t>
      </w:r>
    </w:p>
    <w:p w:rsidR="00A100DB" w:rsidRPr="006542AB" w:rsidRDefault="00A100DB" w:rsidP="00A100DB">
      <w:pPr>
        <w:spacing w:after="0" w:line="240" w:lineRule="auto"/>
        <w:rPr>
          <w:rFonts w:ascii="Times New Roman" w:hAnsi="Times New Roman"/>
          <w:color w:val="000000"/>
          <w:sz w:val="4"/>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6. ДОДАТКОВА ІНФОРМАЦІЯ</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en-US"/>
        </w:rPr>
      </w:pPr>
      <w:r w:rsidRPr="00C02503">
        <w:rPr>
          <w:rFonts w:ascii="Times New Roman" w:hAnsi="Times New Roman"/>
          <w:b/>
          <w:bCs/>
          <w:color w:val="000080"/>
          <w:sz w:val="18"/>
          <w:szCs w:val="18"/>
          <w:lang w:val="en-US"/>
        </w:rPr>
        <w:t>ADDITIONAL INFORMATION</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Name of the higher education institutions. Duration of training</w:t>
      </w:r>
    </w:p>
    <w:p w:rsidR="00A100DB" w:rsidRPr="00EB275E" w:rsidRDefault="003D0417" w:rsidP="003D0417">
      <w:pPr>
        <w:spacing w:after="0" w:line="240" w:lineRule="auto"/>
        <w:rPr>
          <w:rFonts w:ascii="Times New Roman" w:hAnsi="Times New Roman"/>
          <w:color w:val="000000"/>
          <w:sz w:val="16"/>
          <w:szCs w:val="16"/>
          <w:lang w:val="en-US"/>
        </w:rPr>
      </w:pPr>
      <w:r w:rsidRPr="003D0417">
        <w:rPr>
          <w:rFonts w:ascii="Times New Roman" w:hAnsi="Times New Roman"/>
          <w:color w:val="000000"/>
          <w:sz w:val="16"/>
          <w:szCs w:val="16"/>
        </w:rPr>
        <w:t>Національний</w:t>
      </w:r>
      <w:r w:rsidRPr="00EB275E">
        <w:rPr>
          <w:rFonts w:ascii="Times New Roman" w:hAnsi="Times New Roman"/>
          <w:color w:val="000000"/>
          <w:sz w:val="16"/>
          <w:szCs w:val="16"/>
          <w:lang w:val="en-US"/>
        </w:rPr>
        <w:t xml:space="preserve"> </w:t>
      </w:r>
      <w:r w:rsidRPr="003D0417">
        <w:rPr>
          <w:rFonts w:ascii="Times New Roman" w:hAnsi="Times New Roman"/>
          <w:color w:val="000000"/>
          <w:sz w:val="16"/>
          <w:szCs w:val="16"/>
        </w:rPr>
        <w:t>транспортний</w:t>
      </w:r>
      <w:r w:rsidRPr="00EB275E">
        <w:rPr>
          <w:rFonts w:ascii="Times New Roman" w:hAnsi="Times New Roman"/>
          <w:color w:val="000000"/>
          <w:sz w:val="16"/>
          <w:szCs w:val="16"/>
          <w:lang w:val="en-US"/>
        </w:rPr>
        <w:t xml:space="preserve"> </w:t>
      </w:r>
      <w:r w:rsidRPr="003D0417">
        <w:rPr>
          <w:rFonts w:ascii="Times New Roman" w:hAnsi="Times New Roman"/>
          <w:color w:val="000000"/>
          <w:sz w:val="16"/>
          <w:szCs w:val="16"/>
        </w:rPr>
        <w:t>університет</w:t>
      </w:r>
      <w:r w:rsidRPr="00EB275E">
        <w:rPr>
          <w:rFonts w:ascii="Times New Roman" w:hAnsi="Times New Roman"/>
          <w:color w:val="000000"/>
          <w:sz w:val="16"/>
          <w:szCs w:val="16"/>
          <w:lang w:val="en-US"/>
        </w:rPr>
        <w:t>: 01.09.201</w:t>
      </w:r>
      <w:r w:rsidR="00EB275E">
        <w:rPr>
          <w:rFonts w:ascii="Times New Roman" w:hAnsi="Times New Roman"/>
          <w:color w:val="000000"/>
          <w:sz w:val="16"/>
          <w:szCs w:val="16"/>
          <w:lang w:val="en-US"/>
        </w:rPr>
        <w:t>7-31.01.2019</w:t>
      </w:r>
      <w:r w:rsidRPr="00EB275E">
        <w:rPr>
          <w:rFonts w:ascii="Times New Roman" w:hAnsi="Times New Roman"/>
          <w:color w:val="000000"/>
          <w:sz w:val="16"/>
          <w:szCs w:val="16"/>
          <w:lang w:val="en-US"/>
        </w:rPr>
        <w:t xml:space="preserve"> (1 </w:t>
      </w:r>
      <w:r w:rsidRPr="003D0417">
        <w:rPr>
          <w:rFonts w:ascii="Times New Roman" w:hAnsi="Times New Roman"/>
          <w:color w:val="000000"/>
          <w:sz w:val="16"/>
          <w:szCs w:val="16"/>
        </w:rPr>
        <w:t>рік</w:t>
      </w:r>
      <w:r w:rsidRPr="00EB275E">
        <w:rPr>
          <w:rFonts w:ascii="Times New Roman" w:hAnsi="Times New Roman"/>
          <w:color w:val="000000"/>
          <w:sz w:val="16"/>
          <w:szCs w:val="16"/>
          <w:lang w:val="en-US"/>
        </w:rPr>
        <w:t xml:space="preserve"> 5 </w:t>
      </w:r>
      <w:r w:rsidRPr="003D0417">
        <w:rPr>
          <w:rFonts w:ascii="Times New Roman" w:hAnsi="Times New Roman"/>
          <w:color w:val="000000"/>
          <w:sz w:val="16"/>
          <w:szCs w:val="16"/>
        </w:rPr>
        <w:t>місяців</w:t>
      </w:r>
      <w:r w:rsidRPr="00EB275E">
        <w:rPr>
          <w:rFonts w:ascii="Times New Roman" w:hAnsi="Times New Roman"/>
          <w:color w:val="000000"/>
          <w:sz w:val="16"/>
          <w:szCs w:val="16"/>
          <w:lang w:val="en-US"/>
        </w:rPr>
        <w:t xml:space="preserve">) / National </w:t>
      </w:r>
      <w:r w:rsidR="00EB275E">
        <w:rPr>
          <w:rFonts w:ascii="Times New Roman" w:hAnsi="Times New Roman"/>
          <w:color w:val="000000"/>
          <w:sz w:val="16"/>
          <w:szCs w:val="16"/>
          <w:lang w:val="en-US"/>
        </w:rPr>
        <w:t>Transport University: 01.09.2017-31.01.2019</w:t>
      </w:r>
      <w:r w:rsidRPr="00EB275E">
        <w:rPr>
          <w:rFonts w:ascii="Times New Roman" w:hAnsi="Times New Roman"/>
          <w:color w:val="000000"/>
          <w:sz w:val="16"/>
          <w:szCs w:val="16"/>
          <w:lang w:val="en-US"/>
        </w:rPr>
        <w:t xml:space="preserve"> (1 year 5 months)</w:t>
      </w:r>
    </w:p>
    <w:p w:rsidR="003D0417" w:rsidRPr="00BC57DC" w:rsidRDefault="003D0417" w:rsidP="003D0417">
      <w:pPr>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2. Інформація про атестацію</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Information on certification</w:t>
      </w:r>
    </w:p>
    <w:p w:rsidR="003D0417" w:rsidRDefault="003D0417" w:rsidP="003D0417">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Тема</w:t>
      </w:r>
      <w:r>
        <w:rPr>
          <w:rFonts w:ascii="Times New Roman" w:hAnsi="Times New Roman"/>
          <w:color w:val="000000"/>
          <w:sz w:val="16"/>
          <w:szCs w:val="16"/>
          <w:lang w:val="en-US"/>
        </w:rPr>
        <w:t xml:space="preserve"> </w:t>
      </w:r>
      <w:r>
        <w:rPr>
          <w:rFonts w:ascii="Times New Roman" w:hAnsi="Times New Roman"/>
          <w:color w:val="000000"/>
          <w:sz w:val="16"/>
          <w:szCs w:val="16"/>
          <w:lang w:val="uk-UA"/>
        </w:rPr>
        <w:t>магістерської</w:t>
      </w:r>
      <w:r>
        <w:rPr>
          <w:rFonts w:ascii="Times New Roman" w:hAnsi="Times New Roman"/>
          <w:color w:val="000000"/>
          <w:sz w:val="16"/>
          <w:szCs w:val="16"/>
          <w:lang w:val="en-US"/>
        </w:rPr>
        <w:t xml:space="preserve"> </w:t>
      </w:r>
      <w:r>
        <w:rPr>
          <w:rFonts w:ascii="Times New Roman" w:hAnsi="Times New Roman"/>
          <w:color w:val="000000"/>
          <w:sz w:val="16"/>
          <w:szCs w:val="16"/>
        </w:rPr>
        <w:t>роботи</w:t>
      </w:r>
      <w:r>
        <w:rPr>
          <w:rFonts w:ascii="Times New Roman" w:hAnsi="Times New Roman"/>
          <w:color w:val="000000"/>
          <w:sz w:val="16"/>
          <w:szCs w:val="16"/>
          <w:lang w:val="en-US"/>
        </w:rPr>
        <w:t>: {diploma_theme}</w:t>
      </w:r>
      <w:r>
        <w:rPr>
          <w:rFonts w:ascii="Times New Roman" w:hAnsi="Times New Roman"/>
          <w:color w:val="000000"/>
          <w:sz w:val="16"/>
          <w:szCs w:val="16"/>
          <w:lang w:val="en-US"/>
        </w:rPr>
        <w:br/>
        <w:t>Master’s Thesis Theme: {diploma_theme_E}</w:t>
      </w:r>
    </w:p>
    <w:p w:rsidR="00A100DB" w:rsidRPr="003D041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3. Контактна інформація вищого навчального закладу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Contacts of the institution of higher education institution</w:t>
      </w: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Національний транспортний університет / </w:t>
      </w:r>
      <w:r w:rsidRPr="006542AB">
        <w:rPr>
          <w:rFonts w:ascii="Times New Roman" w:hAnsi="Times New Roman"/>
          <w:color w:val="000000"/>
          <w:sz w:val="16"/>
          <w:szCs w:val="16"/>
          <w:lang w:val="en-US"/>
        </w:rPr>
        <w:t>National Transport University</w:t>
      </w:r>
      <w:r w:rsidRPr="00C02503">
        <w:rPr>
          <w:rFonts w:ascii="Times New Roman" w:hAnsi="Times New Roman"/>
          <w:color w:val="000000"/>
          <w:sz w:val="16"/>
          <w:szCs w:val="16"/>
          <w:lang w:val="uk-UA"/>
        </w:rPr>
        <w:br/>
        <w:t xml:space="preserve">Україна, 01010, м. Київ, вул. Михайла Омеляновича-Павленка, 1 / </w:t>
      </w:r>
      <w:r w:rsidRPr="006542AB">
        <w:rPr>
          <w:rFonts w:ascii="Times New Roman" w:hAnsi="Times New Roman"/>
          <w:color w:val="000000"/>
          <w:sz w:val="16"/>
          <w:szCs w:val="16"/>
          <w:lang w:val="en-US"/>
        </w:rPr>
        <w:t>Ukraine</w:t>
      </w:r>
      <w:r w:rsidRPr="008028F9">
        <w:rPr>
          <w:rFonts w:ascii="Times New Roman" w:hAnsi="Times New Roman"/>
          <w:color w:val="000000"/>
          <w:sz w:val="16"/>
          <w:szCs w:val="16"/>
          <w:lang w:val="uk-UA"/>
        </w:rPr>
        <w:t xml:space="preserve">, 01010, </w:t>
      </w:r>
      <w:r w:rsidRPr="006542AB">
        <w:rPr>
          <w:rFonts w:ascii="Times New Roman" w:hAnsi="Times New Roman"/>
          <w:color w:val="000000"/>
          <w:sz w:val="16"/>
          <w:szCs w:val="16"/>
          <w:lang w:val="en-US"/>
        </w:rPr>
        <w:t>Kyiv</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Mykhaila</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Omelianovycha</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Pavlenka</w:t>
      </w:r>
      <w:r w:rsidRPr="008028F9">
        <w:rPr>
          <w:rFonts w:ascii="Times New Roman" w:hAnsi="Times New Roman"/>
          <w:color w:val="000000"/>
          <w:sz w:val="16"/>
          <w:szCs w:val="16"/>
          <w:lang w:val="uk-UA"/>
        </w:rPr>
        <w:t>, 1</w:t>
      </w:r>
      <w:r w:rsidRPr="00C02503">
        <w:rPr>
          <w:rFonts w:ascii="Times New Roman" w:hAnsi="Times New Roman"/>
          <w:color w:val="000000"/>
          <w:sz w:val="16"/>
          <w:szCs w:val="16"/>
          <w:lang w:val="uk-UA"/>
        </w:rPr>
        <w:br/>
        <w:t xml:space="preserve">Телефон +380 (44) 280-82-03 / </w:t>
      </w:r>
      <w:r w:rsidRPr="006542AB">
        <w:rPr>
          <w:rFonts w:ascii="Times New Roman" w:hAnsi="Times New Roman"/>
          <w:color w:val="000000"/>
          <w:sz w:val="16"/>
          <w:szCs w:val="16"/>
          <w:lang w:val="en-US"/>
        </w:rPr>
        <w:t>Phone</w:t>
      </w:r>
      <w:r w:rsidRPr="00C02503">
        <w:rPr>
          <w:rFonts w:ascii="Times New Roman" w:hAnsi="Times New Roman"/>
          <w:color w:val="000000"/>
          <w:sz w:val="16"/>
          <w:szCs w:val="16"/>
          <w:lang w:val="uk-UA"/>
        </w:rPr>
        <w:t xml:space="preserve"> +380 (44) 280-82-03</w:t>
      </w:r>
      <w:r w:rsidRPr="00C02503">
        <w:rPr>
          <w:rFonts w:ascii="Times New Roman" w:hAnsi="Times New Roman"/>
          <w:color w:val="000000"/>
          <w:sz w:val="16"/>
          <w:szCs w:val="16"/>
          <w:lang w:val="uk-UA"/>
        </w:rPr>
        <w:br/>
        <w:t xml:space="preserve">Електронна адреса: general@ntu.edu.ua / </w:t>
      </w:r>
      <w:r w:rsidRPr="006542AB">
        <w:rPr>
          <w:rFonts w:ascii="Times New Roman" w:hAnsi="Times New Roman"/>
          <w:color w:val="000000"/>
          <w:sz w:val="16"/>
          <w:szCs w:val="16"/>
          <w:lang w:val="en-US"/>
        </w:rPr>
        <w:t>E</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mail</w:t>
      </w:r>
      <w:r w:rsidRPr="00C02503">
        <w:rPr>
          <w:rFonts w:ascii="Times New Roman" w:hAnsi="Times New Roman"/>
          <w:color w:val="000000"/>
          <w:sz w:val="16"/>
          <w:szCs w:val="16"/>
          <w:lang w:val="uk-UA"/>
        </w:rPr>
        <w:t>: general@ntu.edu.ua</w:t>
      </w:r>
      <w:r w:rsidRPr="00C02503">
        <w:rPr>
          <w:rFonts w:ascii="Times New Roman" w:hAnsi="Times New Roman"/>
          <w:color w:val="000000"/>
          <w:sz w:val="16"/>
          <w:szCs w:val="16"/>
          <w:lang w:val="uk-UA"/>
        </w:rPr>
        <w:br/>
      </w:r>
      <w:hyperlink r:id="rId9" w:history="1">
        <w:r w:rsidRPr="00C02503">
          <w:rPr>
            <w:rStyle w:val="a8"/>
            <w:rFonts w:ascii="Times New Roman" w:hAnsi="Times New Roman"/>
            <w:sz w:val="16"/>
            <w:szCs w:val="16"/>
            <w:lang w:val="uk-UA"/>
          </w:rPr>
          <w:t>www.ntu.edu.ua</w:t>
        </w:r>
      </w:hyperlink>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4. Інформація про попередній документ про освіту. Інформація про визнання іноземних документів про освіту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Information about the previous document of education. Information on the recognition of international education documents</w:t>
      </w:r>
    </w:p>
    <w:p w:rsidR="00A100D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A100DB" w:rsidRPr="00211FC8" w:rsidRDefault="00A100DB" w:rsidP="00A100DB">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7. ЗАСВІДЧЕННЯ ДОДАТКА ДО ДИПЛОМА</w:t>
      </w:r>
    </w:p>
    <w:p w:rsidR="00A100DB" w:rsidRDefault="00A100DB" w:rsidP="00A100DB">
      <w:pPr>
        <w:spacing w:after="0" w:line="259" w:lineRule="auto"/>
        <w:rPr>
          <w:rFonts w:ascii="Times New Roman" w:hAnsi="Times New Roman"/>
          <w:b/>
          <w:color w:val="000080"/>
          <w:sz w:val="18"/>
          <w:szCs w:val="18"/>
          <w:lang w:val="uk-UA"/>
        </w:rPr>
      </w:pPr>
      <w:r w:rsidRPr="00C02503">
        <w:rPr>
          <w:rFonts w:ascii="Times New Roman" w:hAnsi="Times New Roman"/>
          <w:b/>
          <w:color w:val="000080"/>
          <w:sz w:val="18"/>
          <w:szCs w:val="18"/>
          <w:lang w:val="uk-UA"/>
        </w:rPr>
        <w:t>CERTIFICATION OF THE SUPPLEMENT</w:t>
      </w:r>
    </w:p>
    <w:p w:rsidR="00A100DB" w:rsidRPr="00877463" w:rsidRDefault="00A100DB" w:rsidP="00A100DB">
      <w:pPr>
        <w:spacing w:after="0" w:line="259"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A100DB" w:rsidRPr="00EB275E"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Position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Ректор</w:t>
            </w:r>
          </w:p>
          <w:p w:rsidR="00A100DB" w:rsidRPr="006542AB" w:rsidRDefault="00A100DB" w:rsidP="0037354D">
            <w:pPr>
              <w:widowControl w:val="0"/>
              <w:autoSpaceDE w:val="0"/>
              <w:autoSpaceDN w:val="0"/>
              <w:adjustRightInd w:val="0"/>
              <w:spacing w:after="0" w:line="240" w:lineRule="auto"/>
              <w:rPr>
                <w:rFonts w:ascii="Times New Roman" w:hAnsi="Times New Roman"/>
                <w:color w:val="000000"/>
                <w:sz w:val="16"/>
                <w:szCs w:val="16"/>
                <w:lang w:val="en-US"/>
              </w:rPr>
            </w:pPr>
            <w:r w:rsidRPr="006542AB">
              <w:rPr>
                <w:rFonts w:ascii="Times New Roman" w:hAnsi="Times New Roman"/>
                <w:color w:val="000000"/>
                <w:sz w:val="16"/>
                <w:szCs w:val="16"/>
                <w:lang w:val="en-US"/>
              </w:rPr>
              <w:t>Rector</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Signature of the head of the higher education institution or another authorized person</w:t>
            </w:r>
          </w:p>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Name and initials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Дмитриченко М. Ф.</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Dmytrychenko M.</w:t>
            </w:r>
          </w:p>
        </w:tc>
      </w:tr>
      <w:tr w:rsidR="00A100DB" w:rsidRPr="00C02503"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7.4. Печатка вищого навчального закладу </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6542AB">
              <w:rPr>
                <w:rFonts w:ascii="Times New Roman" w:hAnsi="Times New Roman"/>
                <w:b/>
                <w:bCs/>
                <w:color w:val="000000"/>
                <w:sz w:val="14"/>
                <w:szCs w:val="14"/>
                <w:lang w:val="en-US"/>
              </w:rPr>
              <w:t>Seal of the higher education institution</w:t>
            </w:r>
          </w:p>
        </w:tc>
        <w:tc>
          <w:tcPr>
            <w:tcW w:w="3485" w:type="dxa"/>
          </w:tcPr>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7.5. Дата (день/місяць/рік)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Date of issue (day/month/year)</w:t>
            </w:r>
          </w:p>
          <w:p w:rsidR="00A100DB" w:rsidRPr="00C02503" w:rsidRDefault="00EB275E" w:rsidP="0037354D">
            <w:pPr>
              <w:widowControl w:val="0"/>
              <w:autoSpaceDE w:val="0"/>
              <w:autoSpaceDN w:val="0"/>
              <w:adjustRightInd w:val="0"/>
              <w:spacing w:after="0" w:line="240" w:lineRule="auto"/>
              <w:rPr>
                <w:rFonts w:ascii="Times New Roman" w:hAnsi="Times New Roman"/>
                <w:sz w:val="18"/>
                <w:szCs w:val="18"/>
                <w:lang w:val="uk-UA"/>
              </w:rPr>
            </w:pPr>
            <w:r>
              <w:rPr>
                <w:rFonts w:ascii="Times New Roman" w:hAnsi="Times New Roman"/>
                <w:color w:val="000000"/>
                <w:sz w:val="16"/>
                <w:szCs w:val="16"/>
                <w:lang w:val="uk-UA"/>
              </w:rPr>
              <w:t>30.06.2019</w:t>
            </w:r>
            <w:bookmarkStart w:id="0" w:name="_GoBack"/>
            <w:bookmarkEnd w:id="0"/>
          </w:p>
        </w:tc>
      </w:tr>
    </w:tbl>
    <w:p w:rsidR="00A100DB" w:rsidRPr="009A3E4F" w:rsidRDefault="00A100DB" w:rsidP="00A100DB">
      <w:pPr>
        <w:spacing w:after="0" w:line="240" w:lineRule="auto"/>
        <w:rPr>
          <w:rStyle w:val="aa"/>
          <w:rFonts w:ascii="Times New Roman" w:hAnsi="Times New Roman"/>
          <w:i w:val="0"/>
          <w:sz w:val="10"/>
        </w:rPr>
      </w:pPr>
      <w:r w:rsidRPr="009A3E4F">
        <w:rPr>
          <w:rStyle w:val="aa"/>
          <w:i w:val="0"/>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EB275E"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EB275E"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9D" w:rsidRDefault="001F2B9D" w:rsidP="00A83B97">
      <w:pPr>
        <w:spacing w:after="0" w:line="240" w:lineRule="auto"/>
      </w:pPr>
      <w:r>
        <w:separator/>
      </w:r>
    </w:p>
  </w:endnote>
  <w:endnote w:type="continuationSeparator" w:id="0">
    <w:p w:rsidR="001F2B9D" w:rsidRDefault="001F2B9D"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EB275E">
          <w:rPr>
            <w:rFonts w:ascii="Times New Roman" w:hAnsi="Times New Roman"/>
            <w:noProof/>
            <w:sz w:val="16"/>
            <w:szCs w:val="16"/>
          </w:rPr>
          <w:t>4</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EB275E">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9D" w:rsidRDefault="001F2B9D" w:rsidP="00A83B97">
      <w:pPr>
        <w:spacing w:after="0" w:line="240" w:lineRule="auto"/>
      </w:pPr>
      <w:r>
        <w:separator/>
      </w:r>
    </w:p>
  </w:footnote>
  <w:footnote w:type="continuationSeparator" w:id="0">
    <w:p w:rsidR="001F2B9D" w:rsidRDefault="001F2B9D"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3093"/>
    <w:rsid w:val="00197CF7"/>
    <w:rsid w:val="001A6EEB"/>
    <w:rsid w:val="001B3AFD"/>
    <w:rsid w:val="001C7063"/>
    <w:rsid w:val="001F2B9D"/>
    <w:rsid w:val="0020738C"/>
    <w:rsid w:val="00223F97"/>
    <w:rsid w:val="00223F9B"/>
    <w:rsid w:val="0023797D"/>
    <w:rsid w:val="00254500"/>
    <w:rsid w:val="00265751"/>
    <w:rsid w:val="00284AE1"/>
    <w:rsid w:val="002923DC"/>
    <w:rsid w:val="00297BCA"/>
    <w:rsid w:val="002F03D9"/>
    <w:rsid w:val="002F0487"/>
    <w:rsid w:val="0033343F"/>
    <w:rsid w:val="003663C6"/>
    <w:rsid w:val="003A468C"/>
    <w:rsid w:val="003A5251"/>
    <w:rsid w:val="003B02EA"/>
    <w:rsid w:val="003C0070"/>
    <w:rsid w:val="003C2132"/>
    <w:rsid w:val="003D0417"/>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100DB"/>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B275E"/>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E116"/>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750006562">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958145778">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06522084">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697850579">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F4EA-B7C8-4472-9006-C26D61AC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101</cp:revision>
  <cp:lastPrinted>2017-11-14T09:01:00Z</cp:lastPrinted>
  <dcterms:created xsi:type="dcterms:W3CDTF">2017-11-11T15:31:00Z</dcterms:created>
  <dcterms:modified xsi:type="dcterms:W3CDTF">2018-12-11T11:33:00Z</dcterms:modified>
</cp:coreProperties>
</file>